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DE" w:rsidRDefault="003550DE">
      <w:pPr>
        <w:pStyle w:val="ConsPlusNormal"/>
        <w:jc w:val="both"/>
        <w:outlineLvl w:val="0"/>
      </w:pPr>
      <w:bookmarkStart w:id="0" w:name="_GoBack"/>
      <w:bookmarkEnd w:id="0"/>
    </w:p>
    <w:p w:rsidR="003550DE" w:rsidRDefault="003550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50DE" w:rsidRDefault="003550DE">
      <w:pPr>
        <w:pStyle w:val="ConsPlusTitle"/>
        <w:jc w:val="center"/>
      </w:pPr>
    </w:p>
    <w:p w:rsidR="003550DE" w:rsidRDefault="003550DE">
      <w:pPr>
        <w:pStyle w:val="ConsPlusTitle"/>
        <w:jc w:val="center"/>
      </w:pPr>
      <w:r>
        <w:t>ПОСТАНОВЛЕНИЕ</w:t>
      </w:r>
    </w:p>
    <w:p w:rsidR="003550DE" w:rsidRDefault="003550DE">
      <w:pPr>
        <w:pStyle w:val="ConsPlusTitle"/>
        <w:jc w:val="center"/>
      </w:pPr>
      <w:r>
        <w:t>от 30 сентября 2022 г. N 1733</w:t>
      </w:r>
    </w:p>
    <w:p w:rsidR="003550DE" w:rsidRDefault="003550DE">
      <w:pPr>
        <w:pStyle w:val="ConsPlusTitle"/>
        <w:jc w:val="center"/>
      </w:pPr>
    </w:p>
    <w:p w:rsidR="003550DE" w:rsidRDefault="003550DE">
      <w:pPr>
        <w:pStyle w:val="ConsPlusTitle"/>
        <w:jc w:val="center"/>
      </w:pPr>
      <w:r>
        <w:t>О ВНЕСЕНИИ ИЗМЕНЕНИЙ</w:t>
      </w:r>
    </w:p>
    <w:p w:rsidR="003550DE" w:rsidRDefault="003550DE">
      <w:pPr>
        <w:pStyle w:val="ConsPlusTitle"/>
        <w:jc w:val="center"/>
      </w:pPr>
      <w:r>
        <w:t>В ПРАВИЛА МАРКИРОВКИ МОЛОЧНОЙ ПРОДУКЦИИ</w:t>
      </w:r>
    </w:p>
    <w:p w:rsidR="003550DE" w:rsidRDefault="003550DE">
      <w:pPr>
        <w:pStyle w:val="ConsPlusTitle"/>
        <w:jc w:val="center"/>
      </w:pPr>
      <w:r>
        <w:t>СРЕДСТВАМИ ИДЕНТИФИКАЦИИ</w:t>
      </w:r>
    </w:p>
    <w:p w:rsidR="003550DE" w:rsidRDefault="003550DE">
      <w:pPr>
        <w:pStyle w:val="ConsPlusNormal"/>
        <w:ind w:firstLine="540"/>
        <w:jc w:val="both"/>
      </w:pPr>
    </w:p>
    <w:p w:rsidR="003550DE" w:rsidRDefault="003550D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Правила</w:t>
        </w:r>
      </w:hyperlink>
      <w:r>
        <w:t xml:space="preserve"> маркировки молочной продукции средствами идентификации, утвержденные постановлением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 (Собрание законодательства Российской Федерации, 2020, N 51, ст. 8482; 2021, N 49, ст. 8286).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550DE" w:rsidRDefault="003550DE">
      <w:pPr>
        <w:pStyle w:val="ConsPlusNormal"/>
        <w:ind w:firstLine="540"/>
        <w:jc w:val="both"/>
      </w:pPr>
    </w:p>
    <w:p w:rsidR="003550DE" w:rsidRDefault="003550DE">
      <w:pPr>
        <w:pStyle w:val="ConsPlusNormal"/>
        <w:jc w:val="right"/>
      </w:pPr>
      <w:r>
        <w:t>Председатель Правительства</w:t>
      </w:r>
    </w:p>
    <w:p w:rsidR="003550DE" w:rsidRDefault="003550DE">
      <w:pPr>
        <w:pStyle w:val="ConsPlusNormal"/>
        <w:jc w:val="right"/>
      </w:pPr>
      <w:r>
        <w:t>Российской Федерации</w:t>
      </w:r>
    </w:p>
    <w:p w:rsidR="003550DE" w:rsidRDefault="003550DE">
      <w:pPr>
        <w:pStyle w:val="ConsPlusNormal"/>
        <w:jc w:val="right"/>
      </w:pPr>
      <w:r>
        <w:t>М.МИШУСТИН</w:t>
      </w:r>
    </w:p>
    <w:p w:rsidR="003550DE" w:rsidRDefault="003550DE">
      <w:pPr>
        <w:pStyle w:val="ConsPlusNormal"/>
        <w:ind w:firstLine="540"/>
        <w:jc w:val="both"/>
      </w:pPr>
    </w:p>
    <w:p w:rsidR="003550DE" w:rsidRDefault="003550DE">
      <w:pPr>
        <w:pStyle w:val="ConsPlusNormal"/>
        <w:ind w:firstLine="540"/>
        <w:jc w:val="both"/>
      </w:pPr>
    </w:p>
    <w:p w:rsidR="003550DE" w:rsidRDefault="003550DE">
      <w:pPr>
        <w:pStyle w:val="ConsPlusNormal"/>
        <w:ind w:firstLine="540"/>
        <w:jc w:val="both"/>
      </w:pPr>
    </w:p>
    <w:p w:rsidR="003550DE" w:rsidRDefault="003550DE">
      <w:pPr>
        <w:pStyle w:val="ConsPlusNormal"/>
        <w:ind w:firstLine="540"/>
        <w:jc w:val="both"/>
      </w:pPr>
    </w:p>
    <w:p w:rsidR="003550DE" w:rsidRDefault="003550DE">
      <w:pPr>
        <w:pStyle w:val="ConsPlusNormal"/>
        <w:ind w:firstLine="540"/>
        <w:jc w:val="both"/>
      </w:pPr>
    </w:p>
    <w:p w:rsidR="003550DE" w:rsidRDefault="003550DE">
      <w:pPr>
        <w:pStyle w:val="ConsPlusNormal"/>
        <w:jc w:val="right"/>
        <w:outlineLvl w:val="0"/>
      </w:pPr>
      <w:r>
        <w:t>Утверждены</w:t>
      </w:r>
    </w:p>
    <w:p w:rsidR="003550DE" w:rsidRDefault="003550DE">
      <w:pPr>
        <w:pStyle w:val="ConsPlusNormal"/>
        <w:jc w:val="right"/>
      </w:pPr>
      <w:r>
        <w:t>постановлением Правительства</w:t>
      </w:r>
    </w:p>
    <w:p w:rsidR="003550DE" w:rsidRDefault="003550DE">
      <w:pPr>
        <w:pStyle w:val="ConsPlusNormal"/>
        <w:jc w:val="right"/>
      </w:pPr>
      <w:r>
        <w:t>Российской Федерации</w:t>
      </w:r>
    </w:p>
    <w:p w:rsidR="003550DE" w:rsidRDefault="003550DE">
      <w:pPr>
        <w:pStyle w:val="ConsPlusNormal"/>
        <w:jc w:val="right"/>
      </w:pPr>
      <w:r>
        <w:t>от 30 сентября 2022 г. N 1733</w:t>
      </w:r>
    </w:p>
    <w:p w:rsidR="003550DE" w:rsidRDefault="003550DE">
      <w:pPr>
        <w:pStyle w:val="ConsPlusNormal"/>
        <w:jc w:val="center"/>
      </w:pPr>
    </w:p>
    <w:p w:rsidR="003550DE" w:rsidRDefault="003550DE">
      <w:pPr>
        <w:pStyle w:val="ConsPlusTitle"/>
        <w:jc w:val="center"/>
      </w:pPr>
      <w:bookmarkStart w:id="1" w:name="P27"/>
      <w:bookmarkEnd w:id="1"/>
      <w:r>
        <w:t>ИЗМЕНЕНИЯ,</w:t>
      </w:r>
    </w:p>
    <w:p w:rsidR="003550DE" w:rsidRDefault="003550DE">
      <w:pPr>
        <w:pStyle w:val="ConsPlusTitle"/>
        <w:jc w:val="center"/>
      </w:pPr>
      <w:r>
        <w:t>КОТОРЫЕ ВНОСЯТСЯ В ПРАВИЛА МАРКИРОВКИ МОЛОЧНОЙ ПРОДУКЦИИ</w:t>
      </w:r>
    </w:p>
    <w:p w:rsidR="003550DE" w:rsidRDefault="003550DE">
      <w:pPr>
        <w:pStyle w:val="ConsPlusTitle"/>
        <w:jc w:val="center"/>
      </w:pPr>
      <w:r>
        <w:t>СРЕДСТВАМИ ИДЕНТИФИКАЦИИ</w:t>
      </w:r>
    </w:p>
    <w:p w:rsidR="003550DE" w:rsidRDefault="003550DE">
      <w:pPr>
        <w:pStyle w:val="ConsPlusNormal"/>
        <w:ind w:firstLine="540"/>
        <w:jc w:val="both"/>
      </w:pPr>
    </w:p>
    <w:p w:rsidR="003550DE" w:rsidRDefault="003550DE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Дополнить</w:t>
        </w:r>
      </w:hyperlink>
      <w:r>
        <w:t xml:space="preserve"> пунктом 82(1) следующего содержания: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>"82(1). По 31 мая 2025 г. (включительно) в связи с введением в отношении Российской Федерации ограничительных мер экономического характера в рамках сделок, предусматривающих переход права собственности на молочную продукцию, а также в рамках договоров комиссии, и (или) агентских договоров, и (или) договоров подряда участники оборота молочной продукции формируют уведомление о передаче (приемке) в формате универсального передаточного документа, подписывают усиленной электронной подписью обоих участников оборота молочной продукции, и в срок не более 3 рабочих дней со дня приемки товара такое уведомление направляется в информационную систему мониторинга оператором электронного документооборота.".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 xml:space="preserve">2. В </w:t>
      </w:r>
      <w:hyperlink r:id="rId6">
        <w:r>
          <w:rPr>
            <w:color w:val="0000FF"/>
          </w:rPr>
          <w:t>пункте 83</w:t>
        </w:r>
      </w:hyperlink>
      <w:r>
        <w:t xml:space="preserve"> слова "В рамках сделок" заменить словами "С 1 июня 2025 г. в рамках сделок".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 xml:space="preserve">3. В </w:t>
      </w:r>
      <w:hyperlink r:id="rId7">
        <w:r>
          <w:rPr>
            <w:color w:val="0000FF"/>
          </w:rPr>
          <w:t>пункте 98</w:t>
        </w:r>
      </w:hyperlink>
      <w:r>
        <w:t xml:space="preserve"> слова "а также в случае, если участник оборота молочной продукции подпадает под действие положений абзаца восьмого пункта 2 статьи 2 Федерального закона "О применении контрольно-кассовой техники при осуществлении расчетов в Российской Федерации"," исключить.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 xml:space="preserve">4. </w:t>
      </w:r>
      <w:hyperlink r:id="rId8">
        <w:r>
          <w:rPr>
            <w:color w:val="0000FF"/>
          </w:rPr>
          <w:t>Дополнить</w:t>
        </w:r>
      </w:hyperlink>
      <w:r>
        <w:t xml:space="preserve"> пунктом 98(2) следующего содержания: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 xml:space="preserve">"98(2). В случае если участник оборота молочной продукции подпадает под действие положений </w:t>
      </w:r>
      <w:hyperlink r:id="rId9">
        <w:r>
          <w:rPr>
            <w:color w:val="0000FF"/>
          </w:rPr>
          <w:t>абзаца восьмого пункта 2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Федерации", участник оборота молочной продукции самостоятельно в срок не позднее 30 календарных дней со дня продажи молочной продукции направляет в информационную систему мониторинга через личный кабинет участника оборота молочной продукции или посредством информационных электронных сервисов </w:t>
      </w:r>
      <w:r>
        <w:lastRenderedPageBreak/>
        <w:t>с использованием стандартных протоколов передачи данных и интерфейсов электронного взаимодействия информационной системы мониторинга информацию о выводе из оборота молочной продукции, содержащую следующие сведения: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>а) идентификационный номер налогоплательщика участника оборота молочной продукции, осуществляющего вывод молочной продукции из оборота;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>б) код маркировки, или коды идентификации потребительских упаковок, или коды идентификации групповых упаковок, или коды идентификации набора товаров;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>в) способ вывода товаров из оборота (розничная реализация);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>г) дата вывода молочной продукции из оборота;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>д) цена реализации маркированной молочной продукции (с учетом налога на добавленную стоимость), по данным участника оборота молочной продукции;</w:t>
      </w:r>
    </w:p>
    <w:p w:rsidR="003550DE" w:rsidRDefault="003550DE">
      <w:pPr>
        <w:pStyle w:val="ConsPlusNormal"/>
        <w:spacing w:before="200"/>
        <w:ind w:firstLine="540"/>
        <w:jc w:val="both"/>
      </w:pPr>
      <w:r>
        <w:t>е) наименование, номер и дата документа, подтверждающего факт реализации (продажи) (при наличии).".</w:t>
      </w:r>
    </w:p>
    <w:p w:rsidR="003550DE" w:rsidRDefault="003550DE">
      <w:pPr>
        <w:pStyle w:val="ConsPlusNormal"/>
        <w:jc w:val="both"/>
      </w:pPr>
    </w:p>
    <w:p w:rsidR="003550DE" w:rsidRDefault="003550DE">
      <w:pPr>
        <w:pStyle w:val="ConsPlusNormal"/>
        <w:jc w:val="both"/>
      </w:pPr>
    </w:p>
    <w:p w:rsidR="003550DE" w:rsidRDefault="003550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CC4" w:rsidRDefault="00216CC4"/>
    <w:sectPr w:rsidR="00216CC4" w:rsidSect="0091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DE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550DE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518DF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9FB1-DFCF-4D6B-B71C-749961C6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50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50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D0FD9D36849A6513205815D04AE82ED2AAC29F8BD1AC4C4E2F793454B2A3D96A728D66DA8C71619B59BE7C1FE917B9D0D5F0A83D19F4DQDa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9D0FD9D36849A6513205815D04AE82ED2AAC29F8BD1AC4C4E2F793454B2A3D96A728D269A3934455EBC2B781B59D7A87115E08Q9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D0FD9D36849A6513205815D04AE82ED2AAC29F8BD1AC4C4E2F793454B2A3D96A728D26EA3934455EBC2B781B59D7A87115E08Q9a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9D0FD9D36849A6513205815D04AE82ED2AAC29F8BD1AC4C4E2F793454B2A3D96A728D66DA8C71619B59BE7C1FE917B9D0D5F0A83D19F4DQDaF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49D0FD9D36849A6513205815D04AE82ED2AAC29F8BD1AC4C4E2F793454B2A3D96A728D66DA8C71619B59BE7C1FE917B9D0D5F0A83D19F4DQDaFE" TargetMode="External"/><Relationship Id="rId9" Type="http://schemas.openxmlformats.org/officeDocument/2006/relationships/hyperlink" Target="consultantplus://offline/ref=F49D0FD9D36849A6513205815D04AE82ED2AA82CF9BF1AC4C4E2F793454B2A3D96A728D269A1CC4140FA9ABB84AF827B990D5C0A9FQD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2022-10-14T04:26:00Z</dcterms:created>
  <dcterms:modified xsi:type="dcterms:W3CDTF">2022-10-14T04:26:00Z</dcterms:modified>
</cp:coreProperties>
</file>